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BF96" w14:textId="77777777" w:rsidR="00B35B63" w:rsidRDefault="00B35B63">
      <w:pPr>
        <w:jc w:val="center"/>
        <w:rPr>
          <w:b/>
          <w:sz w:val="40"/>
          <w:szCs w:val="40"/>
        </w:rPr>
      </w:pPr>
    </w:p>
    <w:p w14:paraId="03CAEA6E" w14:textId="13D00CD3" w:rsidR="000F23C9" w:rsidRDefault="00CD1273">
      <w:pPr>
        <w:jc w:val="center"/>
        <w:rPr>
          <w:b/>
        </w:rPr>
      </w:pPr>
      <w:r>
        <w:rPr>
          <w:b/>
          <w:sz w:val="40"/>
          <w:szCs w:val="40"/>
        </w:rPr>
        <w:t>Sleep Tracking</w:t>
      </w:r>
    </w:p>
    <w:p w14:paraId="1A903509" w14:textId="77777777" w:rsidR="000F23C9" w:rsidRDefault="000F23C9">
      <w:pPr>
        <w:rPr>
          <w:b/>
        </w:rPr>
      </w:pPr>
      <w:bookmarkStart w:id="0" w:name="_zd1jnw9uhk0e" w:colFirst="0" w:colLast="0"/>
      <w:bookmarkEnd w:id="0"/>
    </w:p>
    <w:p w14:paraId="294F6127" w14:textId="77777777" w:rsidR="000F23C9" w:rsidRDefault="00CD1273">
      <w:bookmarkStart w:id="1" w:name="_xldx0rnlz6pb" w:colFirst="0" w:colLast="0"/>
      <w:bookmarkEnd w:id="1"/>
      <w:r>
        <w:t>Dear Parent/Guardian,</w:t>
      </w:r>
    </w:p>
    <w:p w14:paraId="654EE890" w14:textId="77777777" w:rsidR="000F23C9" w:rsidRDefault="000F23C9">
      <w:bookmarkStart w:id="2" w:name="_2bgyosead23y" w:colFirst="0" w:colLast="0"/>
      <w:bookmarkEnd w:id="2"/>
    </w:p>
    <w:p w14:paraId="5D69B1AD" w14:textId="08277C59" w:rsidR="00EF0BDD" w:rsidRDefault="00EF0BDD">
      <w:bookmarkStart w:id="3" w:name="_o9zonliw8p0b" w:colFirst="0" w:colLast="0"/>
      <w:bookmarkEnd w:id="3"/>
      <w:r>
        <w:t xml:space="preserve">We are encouraging children in class to track their own sleep, and their parents’ sleep for 2 full weeks. </w:t>
      </w:r>
    </w:p>
    <w:p w14:paraId="3639CF07" w14:textId="77777777" w:rsidR="00B35B63" w:rsidRDefault="00B35B63"/>
    <w:p w14:paraId="1F3CBC86" w14:textId="33609288" w:rsidR="000F23C9" w:rsidRDefault="00B35B63">
      <w:r>
        <w:t xml:space="preserve">This activity is a leadership role opportunity for your child, and a chance for you to model healthy sleep behaviours for the whole family. </w:t>
      </w:r>
      <w:r w:rsidR="00CD1273">
        <w:t xml:space="preserve">Adults should </w:t>
      </w:r>
      <w:r>
        <w:t>get</w:t>
      </w:r>
      <w:r w:rsidR="00CD1273">
        <w:t xml:space="preserve"> 7-9 hours of sleep per night,</w:t>
      </w:r>
      <w:r w:rsidR="00CD1273">
        <w:rPr>
          <w:vertAlign w:val="superscript"/>
        </w:rPr>
        <w:footnoteReference w:id="1"/>
      </w:r>
      <w:r w:rsidR="00CD1273">
        <w:t xml:space="preserve"> and children aged 5-13 years should </w:t>
      </w:r>
      <w:r>
        <w:t>get</w:t>
      </w:r>
      <w:r w:rsidR="00CD1273">
        <w:t xml:space="preserve"> 9-11 hours of uninterrupted sleep per night.</w:t>
      </w:r>
      <w:r w:rsidR="00CD1273">
        <w:rPr>
          <w:vertAlign w:val="superscript"/>
        </w:rPr>
        <w:footnoteReference w:id="2"/>
      </w:r>
    </w:p>
    <w:p w14:paraId="78191CD8" w14:textId="77777777" w:rsidR="000F23C9" w:rsidRDefault="000F23C9">
      <w:pPr>
        <w:spacing w:line="276" w:lineRule="auto"/>
      </w:pPr>
    </w:p>
    <w:p w14:paraId="76748533" w14:textId="77777777" w:rsidR="000F23C9" w:rsidRDefault="00CD1273">
      <w:pPr>
        <w:spacing w:line="276" w:lineRule="auto"/>
      </w:pPr>
      <w:r>
        <w:t>Here is how you and your child can participate:</w:t>
      </w:r>
    </w:p>
    <w:p w14:paraId="6F26E3BF" w14:textId="77777777" w:rsidR="000F23C9" w:rsidRDefault="00CD1273">
      <w:pPr>
        <w:spacing w:line="276" w:lineRule="auto"/>
        <w:rPr>
          <w:b/>
        </w:rPr>
      </w:pPr>
      <w:r>
        <w:rPr>
          <w:b/>
        </w:rPr>
        <w:t xml:space="preserve"> </w:t>
      </w:r>
    </w:p>
    <w:p w14:paraId="41FBF7B8" w14:textId="28991BAA" w:rsidR="000F23C9" w:rsidRDefault="00FE6757">
      <w:pPr>
        <w:numPr>
          <w:ilvl w:val="0"/>
          <w:numId w:val="1"/>
        </w:numPr>
        <w:spacing w:line="276" w:lineRule="auto"/>
        <w:contextualSpacing/>
      </w:pPr>
      <w:r>
        <w:t>On day 1, h</w:t>
      </w:r>
      <w:r w:rsidR="00CD1273">
        <w:t>ave your child record the time you go to bed</w:t>
      </w:r>
      <w:r w:rsidR="00EF0BDD">
        <w:t>,</w:t>
      </w:r>
      <w:r w:rsidR="00CD1273">
        <w:t xml:space="preserve"> and the time </w:t>
      </w:r>
      <w:r w:rsidR="00EF0BDD">
        <w:t xml:space="preserve">that </w:t>
      </w:r>
      <w:r w:rsidR="00CD1273">
        <w:t xml:space="preserve">they go to bed in the </w:t>
      </w:r>
      <w:r w:rsidR="00CD1273">
        <w:rPr>
          <w:b/>
        </w:rPr>
        <w:t>tracking sheet</w:t>
      </w:r>
      <w:r w:rsidR="00CD1273">
        <w:t xml:space="preserve"> (attached).</w:t>
      </w:r>
    </w:p>
    <w:p w14:paraId="7A5B25E2" w14:textId="2CA22AB1" w:rsidR="000F23C9" w:rsidRDefault="00FF07D7">
      <w:pPr>
        <w:numPr>
          <w:ilvl w:val="0"/>
          <w:numId w:val="1"/>
        </w:numPr>
        <w:spacing w:line="276" w:lineRule="auto"/>
        <w:contextualSpacing/>
      </w:pPr>
      <w:r>
        <w:t>When your child wakes up</w:t>
      </w:r>
      <w:r w:rsidR="00CD1273">
        <w:t xml:space="preserve">, </w:t>
      </w:r>
      <w:r w:rsidR="00EF0BDD">
        <w:t>they</w:t>
      </w:r>
      <w:r w:rsidR="00CD1273">
        <w:t xml:space="preserve"> </w:t>
      </w:r>
      <w:r>
        <w:t>will</w:t>
      </w:r>
      <w:r w:rsidR="00CD1273">
        <w:t xml:space="preserve"> record the time</w:t>
      </w:r>
      <w:r>
        <w:t xml:space="preserve"> that</w:t>
      </w:r>
      <w:r w:rsidR="00CD1273">
        <w:t xml:space="preserve"> you woke up</w:t>
      </w:r>
      <w:r>
        <w:t>,</w:t>
      </w:r>
      <w:r w:rsidR="00CD1273">
        <w:t xml:space="preserve"> and the time they woke up. They can then calculate how many hours of sleep each of you got.</w:t>
      </w:r>
    </w:p>
    <w:p w14:paraId="15C9395A" w14:textId="6AC9F2B0" w:rsidR="000F23C9" w:rsidRDefault="00CD1273">
      <w:pPr>
        <w:numPr>
          <w:ilvl w:val="0"/>
          <w:numId w:val="1"/>
        </w:numPr>
        <w:spacing w:line="276" w:lineRule="auto"/>
        <w:contextualSpacing/>
      </w:pPr>
      <w:r>
        <w:t xml:space="preserve">Track every day for 2 weeks and see how many </w:t>
      </w:r>
      <w:r w:rsidR="00FF07D7">
        <w:t>nights</w:t>
      </w:r>
      <w:r>
        <w:t xml:space="preserve"> you can both get the recommended amount of sleep</w:t>
      </w:r>
      <w:r w:rsidR="00EF0BDD">
        <w:t>!</w:t>
      </w:r>
    </w:p>
    <w:p w14:paraId="63A9FB0C" w14:textId="77777777" w:rsidR="000F23C9" w:rsidRDefault="000F23C9">
      <w:pPr>
        <w:spacing w:line="276" w:lineRule="auto"/>
      </w:pPr>
    </w:p>
    <w:p w14:paraId="0B10F4E6" w14:textId="77777777" w:rsidR="000F23C9" w:rsidRDefault="000F23C9">
      <w:pPr>
        <w:spacing w:line="276" w:lineRule="auto"/>
        <w:rPr>
          <w:b/>
        </w:rPr>
      </w:pPr>
    </w:p>
    <w:p w14:paraId="248FC07F" w14:textId="77777777" w:rsidR="000F23C9" w:rsidRDefault="000F23C9">
      <w:pPr>
        <w:spacing w:line="276" w:lineRule="auto"/>
        <w:rPr>
          <w:b/>
        </w:rPr>
      </w:pPr>
      <w:bookmarkStart w:id="4" w:name="_GoBack"/>
      <w:bookmarkEnd w:id="4"/>
    </w:p>
    <w:p w14:paraId="39D890AB" w14:textId="77777777" w:rsidR="000F23C9" w:rsidRDefault="000F23C9">
      <w:pPr>
        <w:spacing w:line="276" w:lineRule="auto"/>
        <w:rPr>
          <w:b/>
        </w:rPr>
      </w:pPr>
    </w:p>
    <w:p w14:paraId="4432C35E" w14:textId="103C0037" w:rsidR="000F23C9" w:rsidRDefault="005D64AF" w:rsidP="005D64AF">
      <w:pPr>
        <w:tabs>
          <w:tab w:val="left" w:pos="3117"/>
        </w:tabs>
        <w:spacing w:line="276" w:lineRule="auto"/>
        <w:rPr>
          <w:b/>
        </w:rPr>
      </w:pPr>
      <w:r>
        <w:rPr>
          <w:b/>
        </w:rPr>
        <w:tab/>
      </w:r>
    </w:p>
    <w:p w14:paraId="1CCC8E9A" w14:textId="77777777" w:rsidR="00E73941" w:rsidRDefault="00E73941">
      <w:pPr>
        <w:spacing w:line="276" w:lineRule="auto"/>
        <w:rPr>
          <w:b/>
        </w:rPr>
        <w:sectPr w:rsidR="00E73941">
          <w:headerReference w:type="default" r:id="rId10"/>
          <w:headerReference w:type="first" r:id="rId11"/>
          <w:pgSz w:w="12240" w:h="15840"/>
          <w:pgMar w:top="1440" w:right="1440" w:bottom="1440" w:left="1440" w:header="708" w:footer="708" w:gutter="0"/>
          <w:pgNumType w:start="1"/>
          <w:cols w:space="720"/>
          <w:titlePg/>
        </w:sectPr>
      </w:pPr>
    </w:p>
    <w:p w14:paraId="6A7DBF6B" w14:textId="71030B11" w:rsidR="000F23C9" w:rsidRDefault="000F23C9">
      <w:pPr>
        <w:spacing w:line="276" w:lineRule="auto"/>
        <w:rPr>
          <w:b/>
        </w:rPr>
      </w:pPr>
    </w:p>
    <w:p w14:paraId="16F87871" w14:textId="553156B3" w:rsidR="00CE032E" w:rsidRDefault="00CE032E">
      <w:pPr>
        <w:spacing w:line="276" w:lineRule="auto"/>
        <w:rPr>
          <w:rFonts w:ascii="Arial" w:eastAsia="Arial" w:hAnsi="Arial" w:cs="Arial"/>
          <w:b/>
        </w:rPr>
      </w:pPr>
    </w:p>
    <w:p w14:paraId="56D5B2C2" w14:textId="1ADA369D" w:rsidR="00CE032E" w:rsidRPr="00FE6757" w:rsidRDefault="00CE032E" w:rsidP="00CE032E">
      <w:pPr>
        <w:spacing w:line="276" w:lineRule="auto"/>
        <w:rPr>
          <w:b/>
          <w:sz w:val="32"/>
        </w:rPr>
      </w:pPr>
      <w:r w:rsidRPr="00FE6757">
        <w:rPr>
          <w:b/>
          <w:sz w:val="32"/>
        </w:rPr>
        <w:t>Sleep Tracking Sheet</w:t>
      </w:r>
    </w:p>
    <w:p w14:paraId="5F37A47A" w14:textId="77777777" w:rsidR="00CE032E" w:rsidRDefault="00CE032E" w:rsidP="00CE032E">
      <w:pPr>
        <w:spacing w:line="276" w:lineRule="auto"/>
        <w:rPr>
          <w:b/>
        </w:rPr>
      </w:pP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050"/>
        <w:gridCol w:w="1035"/>
        <w:gridCol w:w="1035"/>
        <w:gridCol w:w="1035"/>
        <w:gridCol w:w="1035"/>
        <w:gridCol w:w="1035"/>
        <w:gridCol w:w="1035"/>
      </w:tblGrid>
      <w:tr w:rsidR="00CE032E" w14:paraId="582D4863" w14:textId="77777777" w:rsidTr="001200E8">
        <w:trPr>
          <w:trHeight w:val="540"/>
        </w:trPr>
        <w:tc>
          <w:tcPr>
            <w:tcW w:w="1620" w:type="dxa"/>
            <w:tcBorders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BAA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tcBorders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E8CCF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035" w:type="dxa"/>
            <w:tcBorders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A9A8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035" w:type="dxa"/>
            <w:tcBorders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5E4F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035" w:type="dxa"/>
            <w:tcBorders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D31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035" w:type="dxa"/>
            <w:tcBorders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03C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035" w:type="dxa"/>
            <w:tcBorders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DA4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035" w:type="dxa"/>
            <w:tcBorders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D2F8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Day 7</w:t>
            </w:r>
          </w:p>
        </w:tc>
      </w:tr>
      <w:tr w:rsidR="00CE032E" w14:paraId="2AF2EBC6" w14:textId="77777777" w:rsidTr="001200E8">
        <w:trPr>
          <w:trHeight w:val="3740"/>
        </w:trPr>
        <w:tc>
          <w:tcPr>
            <w:tcW w:w="1620" w:type="dxa"/>
            <w:tcBorders>
              <w:right w:val="single" w:sz="8" w:space="0" w:color="7F7F7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E51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Week 1 (Child)</w:t>
            </w:r>
          </w:p>
        </w:tc>
        <w:tc>
          <w:tcPr>
            <w:tcW w:w="105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949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6FE04A43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8DD6AB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7E71080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4CFCCF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118B612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1AC16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6029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176AC808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88AB2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741AE59C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E787FC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3B58A132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2CBC0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241A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7370CA1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04D919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5A0975B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F5BAF5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69121BCC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C1564B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7EBE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30C336D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1B744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54498F8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141AEA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0F5959EE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DBA78B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8685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25B05C15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C95B35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3CBCE854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29C3E5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7B4CF8D0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F22E7C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2CAE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5F34DCAF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031EB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34BEE11F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CF3F6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3EBFFD6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6A227A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8108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3797DA29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9930F5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2AF80D95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92DDA29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3F16FFE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634249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</w:tr>
      <w:tr w:rsidR="00CE032E" w14:paraId="32A09709" w14:textId="77777777" w:rsidTr="001200E8">
        <w:trPr>
          <w:trHeight w:val="3700"/>
        </w:trPr>
        <w:tc>
          <w:tcPr>
            <w:tcW w:w="1620" w:type="dxa"/>
            <w:tcBorders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CB25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Week 1</w:t>
            </w:r>
          </w:p>
          <w:p w14:paraId="2ABD1778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(Parent/</w:t>
            </w:r>
          </w:p>
          <w:p w14:paraId="333A25F2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Guardian)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761A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03959E5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E80962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69BCBAA8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51B8DE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422DDD7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95D64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368A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411B1065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50B860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21BE11DE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C04712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527333B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93B379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E114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7DBF97F9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36383F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4D18AE6A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E7F71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4BFE29DB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9898D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3C1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4767F8AE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BC045F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1A00B690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686424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47D68AE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9B80E2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241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1AF12C7F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44C912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36E29593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9100AB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2ED378EA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D265DB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228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572C6A9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012A72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6DC63539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F4B56E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31E1223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E9747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AC3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05A9746E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E4472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608A569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27E9BE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343EFB89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44849E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</w:tr>
      <w:tr w:rsidR="00CE032E" w14:paraId="677AFCF0" w14:textId="77777777" w:rsidTr="001200E8">
        <w:trPr>
          <w:trHeight w:val="3760"/>
        </w:trPr>
        <w:tc>
          <w:tcPr>
            <w:tcW w:w="1620" w:type="dxa"/>
            <w:tcBorders>
              <w:right w:val="single" w:sz="8" w:space="0" w:color="7F7F7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1500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Week 2</w:t>
            </w:r>
          </w:p>
          <w:p w14:paraId="04658DF3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(child)</w:t>
            </w:r>
          </w:p>
        </w:tc>
        <w:tc>
          <w:tcPr>
            <w:tcW w:w="105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5AC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66BF34C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597D8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1430A052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83373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4CE91EA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48D970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541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1408A4E4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AA6A9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66C7D954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E9476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5F64223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825B60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23DA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588441F4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E30CB9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756C024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A12FCB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01B3674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8DAAD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EB39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0DF2A54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BB57C8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1E2355F8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A5DB6B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11DF66EC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7C376A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A285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267586F5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C7392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46E83FF8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EAECC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0D8A6669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879500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E61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5B669F99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05A6F9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72E351A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BF9004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7104AD1C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720C32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D24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6E71A7C9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3EBA7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1685199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346B7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750B5605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EFFAF2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</w:tr>
      <w:tr w:rsidR="00CE032E" w14:paraId="74BD4FE1" w14:textId="77777777" w:rsidTr="001200E8">
        <w:trPr>
          <w:trHeight w:val="3720"/>
        </w:trPr>
        <w:tc>
          <w:tcPr>
            <w:tcW w:w="1620" w:type="dxa"/>
            <w:tcBorders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7A05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Week 2</w:t>
            </w:r>
          </w:p>
          <w:p w14:paraId="4EC4152A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(parent/</w:t>
            </w:r>
          </w:p>
          <w:p w14:paraId="536CD62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Guardian)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A315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1D00101B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76AD7B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31EA2113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E03A420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6CBC51B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98B214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6AD3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0EB31E63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A167A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3312212C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8F74F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6F871BB8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3F4294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EE6C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1F6C8A1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FA5AB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1C76E77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9A7090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77DCFDDB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03A794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BDB2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0DBA22EB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8DA4F43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2A1F988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2B4F0F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2D84A80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2EC32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161E4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161566E9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19AE84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4A48EECB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FDD0B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263CD6B2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0538D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6EB5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2AE10C38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9E7A9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58D0C552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C2EC0EA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08ABC0F4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16125A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EC00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Date:</w:t>
            </w:r>
          </w:p>
          <w:p w14:paraId="68CC85A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93046B7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to Bed:</w:t>
            </w:r>
          </w:p>
          <w:p w14:paraId="1C15954D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0D750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Time awake:</w:t>
            </w:r>
          </w:p>
          <w:p w14:paraId="364E6C86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A61D41" w14:textId="77777777" w:rsidR="00CE032E" w:rsidRDefault="00CE032E" w:rsidP="00120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Total Hours:</w:t>
            </w:r>
          </w:p>
        </w:tc>
      </w:tr>
    </w:tbl>
    <w:p w14:paraId="1DAE61F4" w14:textId="77777777" w:rsidR="00CE032E" w:rsidRDefault="00CE032E" w:rsidP="00CE032E">
      <w:pPr>
        <w:spacing w:line="276" w:lineRule="auto"/>
      </w:pPr>
    </w:p>
    <w:p w14:paraId="45F080D1" w14:textId="77777777" w:rsidR="00CE032E" w:rsidRDefault="00CE032E" w:rsidP="00CE032E">
      <w:pPr>
        <w:spacing w:line="276" w:lineRule="auto"/>
        <w:rPr>
          <w:b/>
        </w:rPr>
      </w:pPr>
    </w:p>
    <w:p w14:paraId="368AAE17" w14:textId="77777777" w:rsidR="00CE032E" w:rsidRDefault="00CE032E" w:rsidP="00CE032E">
      <w:pPr>
        <w:spacing w:line="276" w:lineRule="auto"/>
        <w:rPr>
          <w:rFonts w:ascii="Arial" w:eastAsia="Arial" w:hAnsi="Arial" w:cs="Arial"/>
          <w:b/>
        </w:rPr>
      </w:pPr>
    </w:p>
    <w:p w14:paraId="01456BDF" w14:textId="77777777" w:rsidR="00CE032E" w:rsidRDefault="00CE032E" w:rsidP="00CE032E">
      <w:pPr>
        <w:spacing w:line="276" w:lineRule="auto"/>
        <w:rPr>
          <w:rFonts w:ascii="Arial" w:eastAsia="Arial" w:hAnsi="Arial" w:cs="Arial"/>
          <w:b/>
        </w:rPr>
      </w:pPr>
    </w:p>
    <w:p w14:paraId="5F47F060" w14:textId="77777777" w:rsidR="00CE032E" w:rsidRDefault="00CE032E" w:rsidP="00CE032E">
      <w:pPr>
        <w:spacing w:line="276" w:lineRule="auto"/>
        <w:rPr>
          <w:rFonts w:ascii="Arial" w:eastAsia="Arial" w:hAnsi="Arial" w:cs="Arial"/>
          <w:b/>
        </w:rPr>
      </w:pPr>
    </w:p>
    <w:p w14:paraId="65DD6CB7" w14:textId="77777777" w:rsidR="00CE032E" w:rsidRDefault="00CE032E" w:rsidP="00CE032E">
      <w:pPr>
        <w:spacing w:line="276" w:lineRule="auto"/>
        <w:rPr>
          <w:rFonts w:ascii="Arial" w:eastAsia="Arial" w:hAnsi="Arial" w:cs="Arial"/>
          <w:b/>
        </w:rPr>
      </w:pPr>
    </w:p>
    <w:p w14:paraId="7AA0859D" w14:textId="77777777" w:rsidR="00CE032E" w:rsidRDefault="00CE032E" w:rsidP="00CE032E">
      <w:pPr>
        <w:spacing w:line="276" w:lineRule="auto"/>
        <w:rPr>
          <w:rFonts w:ascii="Arial" w:eastAsia="Arial" w:hAnsi="Arial" w:cs="Arial"/>
          <w:b/>
        </w:rPr>
      </w:pPr>
    </w:p>
    <w:p w14:paraId="7B32CFC4" w14:textId="77777777" w:rsidR="00CE032E" w:rsidRDefault="00CE032E" w:rsidP="00CE032E">
      <w:pPr>
        <w:spacing w:line="276" w:lineRule="auto"/>
        <w:rPr>
          <w:rFonts w:ascii="Arial" w:eastAsia="Arial" w:hAnsi="Arial" w:cs="Arial"/>
          <w:b/>
        </w:rPr>
      </w:pPr>
    </w:p>
    <w:p w14:paraId="67599C98" w14:textId="77777777" w:rsidR="00CE032E" w:rsidRDefault="00CE032E" w:rsidP="00CE032E">
      <w:pPr>
        <w:spacing w:line="276" w:lineRule="auto"/>
        <w:rPr>
          <w:rFonts w:ascii="Arial" w:eastAsia="Arial" w:hAnsi="Arial" w:cs="Arial"/>
          <w:b/>
        </w:rPr>
      </w:pPr>
    </w:p>
    <w:p w14:paraId="73D95FF0" w14:textId="77777777" w:rsidR="00CE032E" w:rsidRDefault="00CE032E" w:rsidP="00CE032E">
      <w:pPr>
        <w:spacing w:line="276" w:lineRule="auto"/>
        <w:rPr>
          <w:rFonts w:ascii="Arial" w:eastAsia="Arial" w:hAnsi="Arial" w:cs="Arial"/>
          <w:b/>
        </w:rPr>
      </w:pPr>
    </w:p>
    <w:p w14:paraId="75426987" w14:textId="77777777" w:rsidR="00CE032E" w:rsidRDefault="00CE032E" w:rsidP="00CE032E">
      <w:pPr>
        <w:spacing w:line="276" w:lineRule="auto"/>
        <w:rPr>
          <w:rFonts w:ascii="Arial" w:eastAsia="Arial" w:hAnsi="Arial" w:cs="Arial"/>
          <w:b/>
        </w:rPr>
      </w:pPr>
    </w:p>
    <w:p w14:paraId="0FD75D40" w14:textId="77777777" w:rsidR="00CE032E" w:rsidRDefault="00CE032E" w:rsidP="00CE032E">
      <w:pPr>
        <w:spacing w:line="276" w:lineRule="auto"/>
        <w:rPr>
          <w:rFonts w:ascii="Arial" w:eastAsia="Arial" w:hAnsi="Arial" w:cs="Arial"/>
          <w:b/>
        </w:rPr>
      </w:pPr>
    </w:p>
    <w:p w14:paraId="542127CE" w14:textId="77777777" w:rsidR="00CE032E" w:rsidRDefault="00CE032E" w:rsidP="00CE032E">
      <w:pPr>
        <w:spacing w:line="276" w:lineRule="auto"/>
        <w:rPr>
          <w:rFonts w:ascii="Arial" w:eastAsia="Arial" w:hAnsi="Arial" w:cs="Arial"/>
          <w:b/>
        </w:rPr>
      </w:pPr>
    </w:p>
    <w:p w14:paraId="1700F596" w14:textId="77777777" w:rsidR="00CE032E" w:rsidRDefault="00CE032E" w:rsidP="00CE032E"/>
    <w:p w14:paraId="60D7EE16" w14:textId="77777777" w:rsidR="00CE032E" w:rsidRDefault="00CE032E">
      <w:pPr>
        <w:spacing w:line="276" w:lineRule="auto"/>
        <w:rPr>
          <w:rFonts w:ascii="Arial" w:eastAsia="Arial" w:hAnsi="Arial" w:cs="Arial"/>
          <w:b/>
        </w:rPr>
      </w:pPr>
    </w:p>
    <w:sectPr w:rsidR="00CE032E">
      <w:headerReference w:type="first" r:id="rId12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6C47" w14:textId="77777777" w:rsidR="00FB00EB" w:rsidRDefault="00FB00EB">
      <w:r>
        <w:separator/>
      </w:r>
    </w:p>
  </w:endnote>
  <w:endnote w:type="continuationSeparator" w:id="0">
    <w:p w14:paraId="06DED67E" w14:textId="77777777" w:rsidR="00FB00EB" w:rsidRDefault="00FB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1CA0" w14:textId="77777777" w:rsidR="00FB00EB" w:rsidRDefault="00FB00EB">
      <w:r>
        <w:separator/>
      </w:r>
    </w:p>
  </w:footnote>
  <w:footnote w:type="continuationSeparator" w:id="0">
    <w:p w14:paraId="34E7161B" w14:textId="77777777" w:rsidR="00FB00EB" w:rsidRDefault="00FB00EB">
      <w:r>
        <w:continuationSeparator/>
      </w:r>
    </w:p>
  </w:footnote>
  <w:footnote w:id="1">
    <w:p w14:paraId="425C92DD" w14:textId="77777777" w:rsidR="000F23C9" w:rsidRDefault="00CD127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Sleep Foundation Guidelines</w:t>
        </w:r>
      </w:hyperlink>
    </w:p>
  </w:footnote>
  <w:footnote w:id="2">
    <w:p w14:paraId="1AD53FE2" w14:textId="0200824B" w:rsidR="00E73941" w:rsidRPr="00E73941" w:rsidRDefault="00CD1273">
      <w:pPr>
        <w:rPr>
          <w:color w:val="1155CC"/>
          <w:sz w:val="20"/>
          <w:szCs w:val="20"/>
          <w:u w:val="single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CSEP guidelines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AF47" w14:textId="77777777" w:rsidR="000F23C9" w:rsidRDefault="000F23C9">
    <w:pPr>
      <w:jc w:val="center"/>
      <w:rPr>
        <w:b/>
        <w:sz w:val="40"/>
        <w:szCs w:val="40"/>
      </w:rPr>
    </w:pPr>
  </w:p>
  <w:p w14:paraId="22DDFF53" w14:textId="77777777" w:rsidR="000F23C9" w:rsidRDefault="000F23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998E666" w14:textId="77777777" w:rsidR="000F23C9" w:rsidRDefault="000F23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BFED" w14:textId="77777777" w:rsidR="000F23C9" w:rsidRDefault="00CD1273"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257F2809" wp14:editId="1A2FA42F">
          <wp:simplePos x="0" y="0"/>
          <wp:positionH relativeFrom="margin">
            <wp:posOffset>-938212</wp:posOffset>
          </wp:positionH>
          <wp:positionV relativeFrom="paragraph">
            <wp:posOffset>-449579</wp:posOffset>
          </wp:positionV>
          <wp:extent cx="7822565" cy="231648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2565" cy="231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019F" w14:textId="77777777" w:rsidR="00E73941" w:rsidRDefault="00E73941"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 wp14:anchorId="0E8606A2" wp14:editId="46B92E79">
          <wp:simplePos x="0" y="0"/>
          <wp:positionH relativeFrom="margin">
            <wp:posOffset>-938212</wp:posOffset>
          </wp:positionH>
          <wp:positionV relativeFrom="paragraph">
            <wp:posOffset>-449579</wp:posOffset>
          </wp:positionV>
          <wp:extent cx="7822565" cy="23164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2565" cy="231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3F7"/>
    <w:multiLevelType w:val="multilevel"/>
    <w:tmpl w:val="5010D8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A07D98"/>
    <w:multiLevelType w:val="multilevel"/>
    <w:tmpl w:val="E79A9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C9"/>
    <w:rsid w:val="000F23C9"/>
    <w:rsid w:val="001B5965"/>
    <w:rsid w:val="00203798"/>
    <w:rsid w:val="0025226A"/>
    <w:rsid w:val="002529C4"/>
    <w:rsid w:val="005D64AF"/>
    <w:rsid w:val="009662FD"/>
    <w:rsid w:val="00AC16C3"/>
    <w:rsid w:val="00B0670F"/>
    <w:rsid w:val="00B35B63"/>
    <w:rsid w:val="00CD1273"/>
    <w:rsid w:val="00CE032E"/>
    <w:rsid w:val="00E73941"/>
    <w:rsid w:val="00EF0BDD"/>
    <w:rsid w:val="00FB00EB"/>
    <w:rsid w:val="00FE22BC"/>
    <w:rsid w:val="00FE6757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A5A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41"/>
  </w:style>
  <w:style w:type="paragraph" w:styleId="Footer">
    <w:name w:val="footer"/>
    <w:basedOn w:val="Normal"/>
    <w:link w:val="FooterChar"/>
    <w:uiPriority w:val="99"/>
    <w:unhideWhenUsed/>
    <w:rsid w:val="00E73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sepguidelines.ca/wp-content/themes/csep2017/pdf/Canadian24HourMovementGuidelines2016_2.pdf" TargetMode="External"/><Relationship Id="rId1" Type="http://schemas.openxmlformats.org/officeDocument/2006/relationships/hyperlink" Target="https://www.sleepfoundation.org/press-release/national-sleep-foundation-recommends-new-sleep-tim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10" ma:contentTypeDescription="Create a new document." ma:contentTypeScope="" ma:versionID="80da38c214ac9439300c48baf76c9622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9413b3f9b385060d7da96939453d6151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B325B-6B08-4C84-895B-9AEA148E3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DF9CE-9E0E-4A84-8347-BAD758DB3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9245BF-D674-442E-B51B-E0D8CFE94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9e1e3-feb6-4694-bcaa-d343a7ca20bd"/>
    <ds:schemaRef ds:uri="0f01c2e2-b675-439e-8be0-b4c0112d7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Deschner</cp:lastModifiedBy>
  <cp:revision>2</cp:revision>
  <dcterms:created xsi:type="dcterms:W3CDTF">2019-01-03T16:24:00Z</dcterms:created>
  <dcterms:modified xsi:type="dcterms:W3CDTF">2019-01-03T16:24:00Z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